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психологическому консультированию</w:t>
            </w:r>
          </w:p>
          <w:p>
            <w:pPr>
              <w:jc w:val="center"/>
              <w:spacing w:after="0" w:line="240" w:lineRule="auto"/>
              <w:rPr>
                <w:sz w:val="32"/>
                <w:szCs w:val="32"/>
              </w:rPr>
            </w:pPr>
            <w:r>
              <w:rPr>
                <w:rFonts w:ascii="Times New Roman" w:hAnsi="Times New Roman" w:cs="Times New Roman"/>
                <w:color w:val="#000000"/>
                <w:sz w:val="32"/>
                <w:szCs w:val="32"/>
              </w:rPr>
              <w:t> Б1.О.13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84.7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психологическому консультированию»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Б1.О.13 «Практикум по психологическому консультированию».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психологическому консультированию»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основные понятия, методологические основы, формы и виды психологического консультирования, методы, приемы и техники целенаправленного психологического воздействия в условиях консультативной практики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ориентироваться в современных концепциях психологического консультирования</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владеть навыками «видения» психологических проблем, анализа проблемных ситуаций, самоанализа продуктивности собственной консультативной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Б1.О.13 «Практикум по психологическому консультированию»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Научные теории и школы современной психологии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Школьная медиация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w:t>
            </w:r>
          </w:p>
        </w:tc>
      </w:tr>
      <w:tr>
        <w:trPr>
          <w:trHeight w:hRule="exact" w:val="138.9152"/>
        </w:trPr>
        <w:tc>
          <w:tcPr>
            <w:tcW w:w="3970" w:type="dxa"/>
          </w:tcPr>
          <w:p/>
        </w:tc>
        <w:tc>
          <w:tcPr>
            <w:tcW w:w="4679" w:type="dxa"/>
          </w:tcPr>
          <w:p/>
        </w:tc>
        <w:tc>
          <w:tcPr>
            <w:tcW w:w="993" w:type="dxa"/>
          </w:tcPr>
          <w:p/>
        </w:tc>
      </w:tr>
      <w:tr>
        <w:trPr>
          <w:trHeight w:hRule="exact" w:val="446.585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этапы психологического консультирования. Беседа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Процедуры и техники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предмет и цели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консультанта в консультативном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Навыки поддержания консультативного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практических задач для определения проблемы и техник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техники психологического воздействия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 интервью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Освоение техники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установления консультативного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стратегии психологического консультирован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Освоение техники группового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300.843"/>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этапы психологического консультирования. Беседа в психологическом консультировании</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психологического консультирования: знакомство с клиентом и начало беседы, создание терапевтического климата как важного фактора поддержания консультативного контакта, расспрос клиента, выдвижение и проверка консультативных гипотез, оказание воздействия и средства воздействия, завершение консультативной беседы. Задачи, временные параметры, логика и шаги построения каждого этапа. Понятие беседы в психологическом консультировании. Специфика интерьера кабинета психолога. Временные аспекты консультативной беседы.</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Процедуры и техники психологического консультирования</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Влияющие техники: интерпретация, обратная связь, директива, совет, воздействующее резюме, конфронтация, письмо психолога клиенту, домашнее задание. Цель, способ, условия их реализации. Неэффективное и эффективное воздействие. Работа со снами. Характеристика подсознательного в сновидениях. Интерпретация снов. Закономерности динамики мышления в проблемных ситуациях. Совершенствование культуры рефлексии содержательного затруднения: развитие культуры переживания конфликта; воспитание «чувства» собственного мышления. Сопротивление, перенос и контрперенос в консультативном процессе. Условия и правила работы с данными явлениями. Постановка целей. Требования к цели. Технологии формирования и оценки целей клиента. Технологии принятия решений. Индивидуальные стили принятия решений. Приемы и техники, используемые на этапе постановки целей. Методы исследования и обследования, коррекции и развития в психологическом консультировании. Ошибки в психологическом консультировании, их причины, способы устранения.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предмет и цели психологического консультирования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1.Раскройте понятие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2.овременные представления о видах психологического консультирования  в различных направлениях.</w:t>
            </w:r>
          </w:p>
          <w:p>
            <w:pPr>
              <w:jc w:val="both"/>
              <w:spacing w:after="0" w:line="240" w:lineRule="auto"/>
              <w:rPr>
                <w:sz w:val="24"/>
                <w:szCs w:val="24"/>
              </w:rPr>
            </w:pPr>
            <w:r>
              <w:rPr>
                <w:rFonts w:ascii="Times New Roman" w:hAnsi="Times New Roman" w:cs="Times New Roman"/>
                <w:color w:val="#000000"/>
                <w:sz w:val="24"/>
                <w:szCs w:val="24"/>
              </w:rPr>
              <w:t> 3.Цели и задачи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4.Условия результативности психологического консультирования.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консультанта в консультативном процессе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1.Модель эффективного психолога-консультанта.</w:t>
            </w:r>
          </w:p>
          <w:p>
            <w:pPr>
              <w:jc w:val="both"/>
              <w:spacing w:after="0" w:line="240" w:lineRule="auto"/>
              <w:rPr>
                <w:sz w:val="24"/>
                <w:szCs w:val="24"/>
              </w:rPr>
            </w:pPr>
            <w:r>
              <w:rPr>
                <w:rFonts w:ascii="Times New Roman" w:hAnsi="Times New Roman" w:cs="Times New Roman"/>
                <w:color w:val="#000000"/>
                <w:sz w:val="24"/>
                <w:szCs w:val="24"/>
              </w:rPr>
              <w:t> 2.Система ценностей консультанта.</w:t>
            </w:r>
          </w:p>
          <w:p>
            <w:pPr>
              <w:jc w:val="both"/>
              <w:spacing w:after="0" w:line="240" w:lineRule="auto"/>
              <w:rPr>
                <w:sz w:val="24"/>
                <w:szCs w:val="24"/>
              </w:rPr>
            </w:pPr>
            <w:r>
              <w:rPr>
                <w:rFonts w:ascii="Times New Roman" w:hAnsi="Times New Roman" w:cs="Times New Roman"/>
                <w:color w:val="#000000"/>
                <w:sz w:val="24"/>
                <w:szCs w:val="24"/>
              </w:rPr>
              <w:t> 3.Кто, когда и по какому поводу обращается за психологической консультацией.</w:t>
            </w:r>
          </w:p>
          <w:p>
            <w:pPr>
              <w:jc w:val="both"/>
              <w:spacing w:after="0" w:line="240" w:lineRule="auto"/>
              <w:rPr>
                <w:sz w:val="24"/>
                <w:szCs w:val="24"/>
              </w:rPr>
            </w:pPr>
            <w:r>
              <w:rPr>
                <w:rFonts w:ascii="Times New Roman" w:hAnsi="Times New Roman" w:cs="Times New Roman"/>
                <w:color w:val="#000000"/>
                <w:sz w:val="24"/>
                <w:szCs w:val="24"/>
              </w:rPr>
              <w:t> 4.Каким видом психологического консультирования Вы хотите заниматься. Обоснуйте Ваш выбор.</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Навыки поддержания консультативного контакта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1.Этические принципы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2.Границы конфиденциальности в психологическом консультировании.</w:t>
            </w:r>
          </w:p>
          <w:p>
            <w:pPr>
              <w:jc w:val="both"/>
              <w:spacing w:after="0" w:line="240" w:lineRule="auto"/>
              <w:rPr>
                <w:sz w:val="24"/>
                <w:szCs w:val="24"/>
              </w:rPr>
            </w:pPr>
            <w:r>
              <w:rPr>
                <w:rFonts w:ascii="Times New Roman" w:hAnsi="Times New Roman" w:cs="Times New Roman"/>
                <w:color w:val="#000000"/>
                <w:sz w:val="24"/>
                <w:szCs w:val="24"/>
              </w:rPr>
              <w:t> 3.Профессиональные установки психолога-консультанта.</w:t>
            </w:r>
          </w:p>
          <w:p>
            <w:pPr>
              <w:jc w:val="both"/>
              <w:spacing w:after="0" w:line="240" w:lineRule="auto"/>
              <w:rPr>
                <w:sz w:val="24"/>
                <w:szCs w:val="24"/>
              </w:rPr>
            </w:pPr>
            <w:r>
              <w:rPr>
                <w:rFonts w:ascii="Times New Roman" w:hAnsi="Times New Roman" w:cs="Times New Roman"/>
                <w:color w:val="#000000"/>
                <w:sz w:val="24"/>
                <w:szCs w:val="24"/>
              </w:rPr>
              <w:t> 4.Требования, предъявляемые к психологу-консультанту при различных видах психологического консультирования.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практических задач для определения проблемы и техник консультирования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принципы выбора целей и направленности психологического воздействия.</w:t>
            </w:r>
          </w:p>
          <w:p>
            <w:pPr>
              <w:jc w:val="both"/>
              <w:spacing w:after="0" w:line="240" w:lineRule="auto"/>
              <w:rPr>
                <w:sz w:val="24"/>
                <w:szCs w:val="24"/>
              </w:rPr>
            </w:pPr>
            <w:r>
              <w:rPr>
                <w:rFonts w:ascii="Times New Roman" w:hAnsi="Times New Roman" w:cs="Times New Roman"/>
                <w:color w:val="#000000"/>
                <w:sz w:val="24"/>
                <w:szCs w:val="24"/>
              </w:rPr>
              <w:t>  2. Распределение ответственности в консультативном процессе.</w:t>
            </w:r>
          </w:p>
          <w:p>
            <w:pPr>
              <w:jc w:val="both"/>
              <w:spacing w:after="0" w:line="240" w:lineRule="auto"/>
              <w:rPr>
                <w:sz w:val="24"/>
                <w:szCs w:val="24"/>
              </w:rPr>
            </w:pPr>
            <w:r>
              <w:rPr>
                <w:rFonts w:ascii="Times New Roman" w:hAnsi="Times New Roman" w:cs="Times New Roman"/>
                <w:color w:val="#000000"/>
                <w:sz w:val="24"/>
                <w:szCs w:val="24"/>
              </w:rPr>
              <w:t> 3. Позиции психолога в консультативном процессе..</w:t>
            </w:r>
          </w:p>
          <w:p>
            <w:pPr>
              <w:jc w:val="both"/>
              <w:spacing w:after="0" w:line="240" w:lineRule="auto"/>
              <w:rPr>
                <w:sz w:val="24"/>
                <w:szCs w:val="24"/>
              </w:rPr>
            </w:pPr>
            <w:r>
              <w:rPr>
                <w:rFonts w:ascii="Times New Roman" w:hAnsi="Times New Roman" w:cs="Times New Roman"/>
                <w:color w:val="#000000"/>
                <w:sz w:val="24"/>
                <w:szCs w:val="24"/>
              </w:rPr>
              <w:t> 4. Интервью как основной метод консультативной психологии, его виды, структура.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техники психологического воздействия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Назовите этапы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2. Процедуры и техники первого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3. Процедуры и техники второго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4. Процедуры и техники третьего этапа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5. Процедуры и техники четвертого этапа психологического консультирования.</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 интервью в психологическом консультировании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1.Ошибки интервью</w:t>
            </w:r>
          </w:p>
          <w:p>
            <w:pPr>
              <w:jc w:val="both"/>
              <w:spacing w:after="0" w:line="240" w:lineRule="auto"/>
              <w:rPr>
                <w:sz w:val="24"/>
                <w:szCs w:val="24"/>
              </w:rPr>
            </w:pPr>
            <w:r>
              <w:rPr>
                <w:rFonts w:ascii="Times New Roman" w:hAnsi="Times New Roman" w:cs="Times New Roman"/>
                <w:color w:val="#000000"/>
                <w:sz w:val="24"/>
                <w:szCs w:val="24"/>
              </w:rPr>
              <w:t> 2.Методы воздействия психолога на клиента</w:t>
            </w:r>
          </w:p>
          <w:p>
            <w:pPr>
              <w:jc w:val="both"/>
              <w:spacing w:after="0" w:line="240" w:lineRule="auto"/>
              <w:rPr>
                <w:sz w:val="24"/>
                <w:szCs w:val="24"/>
              </w:rPr>
            </w:pPr>
            <w:r>
              <w:rPr>
                <w:rFonts w:ascii="Times New Roman" w:hAnsi="Times New Roman" w:cs="Times New Roman"/>
                <w:color w:val="#000000"/>
                <w:sz w:val="24"/>
                <w:szCs w:val="24"/>
              </w:rPr>
              <w:t> 3.Анализ возможностей применения психологических методик во время интервью</w:t>
            </w:r>
          </w:p>
          <w:p>
            <w:pPr>
              <w:jc w:val="both"/>
              <w:spacing w:after="0" w:line="240" w:lineRule="auto"/>
              <w:rPr>
                <w:sz w:val="24"/>
                <w:szCs w:val="24"/>
              </w:rPr>
            </w:pPr>
            <w:r>
              <w:rPr>
                <w:rFonts w:ascii="Times New Roman" w:hAnsi="Times New Roman" w:cs="Times New Roman"/>
                <w:color w:val="#000000"/>
                <w:sz w:val="24"/>
                <w:szCs w:val="24"/>
              </w:rPr>
              <w:t> 4.Этапы интервью</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Освоение техники психологического консультирования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1.Разбор ситуации реальной практической работы с личностно-значимыми запросами и пробле-мами</w:t>
            </w:r>
          </w:p>
          <w:p>
            <w:pPr>
              <w:jc w:val="both"/>
              <w:spacing w:after="0" w:line="240" w:lineRule="auto"/>
              <w:rPr>
                <w:sz w:val="24"/>
                <w:szCs w:val="24"/>
              </w:rPr>
            </w:pPr>
            <w:r>
              <w:rPr>
                <w:rFonts w:ascii="Times New Roman" w:hAnsi="Times New Roman" w:cs="Times New Roman"/>
                <w:color w:val="#000000"/>
                <w:sz w:val="24"/>
                <w:szCs w:val="24"/>
              </w:rPr>
              <w:t> 2.Выявление необходимых и достаточных условий эффективности консультирования.</w:t>
            </w:r>
          </w:p>
          <w:p>
            <w:pPr>
              <w:jc w:val="both"/>
              <w:spacing w:after="0" w:line="240" w:lineRule="auto"/>
              <w:rPr>
                <w:sz w:val="24"/>
                <w:szCs w:val="24"/>
              </w:rPr>
            </w:pPr>
            <w:r>
              <w:rPr>
                <w:rFonts w:ascii="Times New Roman" w:hAnsi="Times New Roman" w:cs="Times New Roman"/>
                <w:color w:val="#000000"/>
                <w:sz w:val="24"/>
                <w:szCs w:val="24"/>
              </w:rPr>
              <w:t> 3.Задачи психолога-консультнта в консультационной ситуации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установления консультативного контакта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1.Особенности установления консультативного контакта:</w:t>
            </w:r>
          </w:p>
          <w:p>
            <w:pPr>
              <w:jc w:val="both"/>
              <w:spacing w:after="0" w:line="240" w:lineRule="auto"/>
              <w:rPr>
                <w:sz w:val="24"/>
                <w:szCs w:val="24"/>
              </w:rPr>
            </w:pPr>
            <w:r>
              <w:rPr>
                <w:rFonts w:ascii="Times New Roman" w:hAnsi="Times New Roman" w:cs="Times New Roman"/>
                <w:color w:val="#000000"/>
                <w:sz w:val="24"/>
                <w:szCs w:val="24"/>
              </w:rPr>
              <w:t> 2.Отличительные особенности успешного консультативного контакта и формы их проявления; 3.Возможные сложности при установлении контакта, причины их возникновения и способы преодоления; специфические технические приемы и техники консультирования, позволяющие успешно установить эмоциональный контакт.</w:t>
            </w:r>
          </w:p>
          <w:p>
            <w:pPr>
              <w:jc w:val="both"/>
              <w:spacing w:after="0" w:line="240" w:lineRule="auto"/>
              <w:rPr>
                <w:sz w:val="24"/>
                <w:szCs w:val="24"/>
              </w:rPr>
            </w:pPr>
            <w:r>
              <w:rPr>
                <w:rFonts w:ascii="Times New Roman" w:hAnsi="Times New Roman" w:cs="Times New Roman"/>
                <w:color w:val="#000000"/>
                <w:sz w:val="24"/>
                <w:szCs w:val="24"/>
              </w:rPr>
              <w:t> 4.Стадии консультативного процесса: стадия установления контакта, стадия фокусировки про-блемы, стадия конкретизации образа достижения, стадия выработки альтернатив, стадия выбора наиболее приемлемой альтернативы,</w:t>
            </w:r>
          </w:p>
          <w:p>
            <w:pPr>
              <w:jc w:val="both"/>
              <w:spacing w:after="0" w:line="240" w:lineRule="auto"/>
              <w:rPr>
                <w:sz w:val="24"/>
                <w:szCs w:val="24"/>
              </w:rPr>
            </w:pPr>
            <w:r>
              <w:rPr>
                <w:rFonts w:ascii="Times New Roman" w:hAnsi="Times New Roman" w:cs="Times New Roman"/>
                <w:color w:val="#000000"/>
                <w:sz w:val="24"/>
                <w:szCs w:val="24"/>
              </w:rPr>
              <w:t> 5.  Стадия деятельности, стадия завершения консультирования и получения обратной связи; ос-новные цели, сложности и технические приемы каждой из стадий.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стратегии психологического консультирован</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1.Выявление истинного запроса.</w:t>
            </w:r>
          </w:p>
          <w:p>
            <w:pPr>
              <w:jc w:val="both"/>
              <w:spacing w:after="0" w:line="240" w:lineRule="auto"/>
              <w:rPr>
                <w:sz w:val="24"/>
                <w:szCs w:val="24"/>
              </w:rPr>
            </w:pPr>
            <w:r>
              <w:rPr>
                <w:rFonts w:ascii="Times New Roman" w:hAnsi="Times New Roman" w:cs="Times New Roman"/>
                <w:color w:val="#000000"/>
                <w:sz w:val="24"/>
                <w:szCs w:val="24"/>
              </w:rPr>
              <w:t> 2.Формулировка рабочих гипотез.</w:t>
            </w:r>
          </w:p>
          <w:p>
            <w:pPr>
              <w:jc w:val="both"/>
              <w:spacing w:after="0" w:line="240" w:lineRule="auto"/>
              <w:rPr>
                <w:sz w:val="24"/>
                <w:szCs w:val="24"/>
              </w:rPr>
            </w:pPr>
            <w:r>
              <w:rPr>
                <w:rFonts w:ascii="Times New Roman" w:hAnsi="Times New Roman" w:cs="Times New Roman"/>
                <w:color w:val="#000000"/>
                <w:sz w:val="24"/>
                <w:szCs w:val="24"/>
              </w:rPr>
              <w:t> 3.Проверка гипотез и определение целесообразной стратегии и методов психологического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4.Показания и противопоказания для психологического консультирования.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Освоение техники группового консультирования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1.Информационно-просветительская работа психолога-консультанта</w:t>
            </w:r>
          </w:p>
          <w:p>
            <w:pPr>
              <w:jc w:val="both"/>
              <w:spacing w:after="0" w:line="240" w:lineRule="auto"/>
              <w:rPr>
                <w:sz w:val="24"/>
                <w:szCs w:val="24"/>
              </w:rPr>
            </w:pPr>
            <w:r>
              <w:rPr>
                <w:rFonts w:ascii="Times New Roman" w:hAnsi="Times New Roman" w:cs="Times New Roman"/>
                <w:color w:val="#000000"/>
                <w:sz w:val="24"/>
                <w:szCs w:val="24"/>
              </w:rPr>
              <w:t> 2. Формы и методы просветительской работы психолога-консультанта</w:t>
            </w:r>
          </w:p>
          <w:p>
            <w:pPr>
              <w:jc w:val="both"/>
              <w:spacing w:after="0" w:line="240" w:lineRule="auto"/>
              <w:rPr>
                <w:sz w:val="24"/>
                <w:szCs w:val="24"/>
              </w:rPr>
            </w:pPr>
            <w:r>
              <w:rPr>
                <w:rFonts w:ascii="Times New Roman" w:hAnsi="Times New Roman" w:cs="Times New Roman"/>
                <w:color w:val="#000000"/>
                <w:sz w:val="24"/>
                <w:szCs w:val="24"/>
              </w:rPr>
              <w:t> 2.Семейное консультирование</w:t>
            </w:r>
          </w:p>
          <w:p>
            <w:pPr>
              <w:jc w:val="both"/>
              <w:spacing w:after="0" w:line="240" w:lineRule="auto"/>
              <w:rPr>
                <w:sz w:val="24"/>
                <w:szCs w:val="24"/>
              </w:rPr>
            </w:pPr>
            <w:r>
              <w:rPr>
                <w:rFonts w:ascii="Times New Roman" w:hAnsi="Times New Roman" w:cs="Times New Roman"/>
                <w:color w:val="#000000"/>
                <w:sz w:val="24"/>
                <w:szCs w:val="24"/>
              </w:rPr>
              <w:t> 3.Формы работы с супружеской парой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психологическому консультированию»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https://urait.ru/bcode/471149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Кораблина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Акиндинова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Баканова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978-5-534-07244-0.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https://urait.ru/bcode/472768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https://urait.ru/bcode/468602</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https://urait.ru/bcode/471731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136.2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2023-2024_ФГОС3++2023_Маг-ОФО-Психология(ППвОиСФ)(23)_plx_Практикум по психологическому консультированию</dc:title>
  <dc:creator>FastReport.NET</dc:creator>
</cp:coreProperties>
</file>